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4A6A20" w:rsidRDefault="004A6A20"/>
    <w:p w:rsidR="004A6A20" w:rsidRPr="00D62B94" w:rsidRDefault="004A6A20">
      <w:r>
        <w:rPr>
          <w:b/>
        </w:rPr>
        <w:t>I.</w:t>
      </w:r>
      <w:r>
        <w:rPr>
          <w:b/>
        </w:rPr>
        <w:tab/>
        <w:t>COURSE TITLE:</w:t>
      </w:r>
      <w:r w:rsidR="00D62B94">
        <w:rPr>
          <w:b/>
        </w:rPr>
        <w:t xml:space="preserve"> </w:t>
      </w:r>
      <w:r w:rsidR="00D62B94">
        <w:t>Modern East Asia</w:t>
      </w:r>
    </w:p>
    <w:p w:rsidR="004A6A20" w:rsidRDefault="004A6A20">
      <w:pPr>
        <w:rPr>
          <w:b/>
        </w:rPr>
      </w:pPr>
    </w:p>
    <w:p w:rsidR="004A6A20" w:rsidRPr="00D62B94" w:rsidRDefault="004A6A20">
      <w:r>
        <w:rPr>
          <w:b/>
        </w:rPr>
        <w:tab/>
        <w:t>COURSE NUMBER:</w:t>
      </w:r>
      <w:r w:rsidR="006A24DE">
        <w:rPr>
          <w:b/>
        </w:rPr>
        <w:t xml:space="preserve">  </w:t>
      </w:r>
      <w:r w:rsidR="006A24DE" w:rsidRPr="006A24DE">
        <w:t>1121</w:t>
      </w:r>
      <w:r w:rsidRPr="006A24DE">
        <w:tab/>
      </w:r>
      <w:r>
        <w:rPr>
          <w:b/>
        </w:rPr>
        <w:tab/>
      </w:r>
      <w:r>
        <w:rPr>
          <w:b/>
        </w:rPr>
        <w:tab/>
        <w:t>CATALOG PREFIX:</w:t>
      </w:r>
      <w:r w:rsidR="006A24DE">
        <w:rPr>
          <w:b/>
        </w:rPr>
        <w:t xml:space="preserve">  </w:t>
      </w:r>
      <w:r w:rsidR="00D62B94">
        <w:t>HIST</w:t>
      </w:r>
    </w:p>
    <w:p w:rsidR="004A6A20" w:rsidRDefault="004A6A20">
      <w:pPr>
        <w:rPr>
          <w:b/>
        </w:rPr>
      </w:pPr>
    </w:p>
    <w:p w:rsidR="004A6A20" w:rsidRDefault="004A6A20">
      <w:pPr>
        <w:rPr>
          <w:b/>
        </w:rPr>
      </w:pPr>
    </w:p>
    <w:p w:rsidR="004A6A20" w:rsidRPr="00D62B94" w:rsidRDefault="004A6A20">
      <w:r>
        <w:rPr>
          <w:b/>
        </w:rPr>
        <w:t>II.</w:t>
      </w:r>
      <w:r>
        <w:rPr>
          <w:b/>
        </w:rPr>
        <w:tab/>
        <w:t>PREREQUISITE(S):</w:t>
      </w:r>
      <w:r w:rsidR="00D62B94">
        <w:rPr>
          <w:b/>
        </w:rPr>
        <w:t xml:space="preserve"> </w:t>
      </w:r>
      <w:r w:rsidR="00D62B94">
        <w:t>None</w:t>
      </w:r>
    </w:p>
    <w:p w:rsidR="004A6A20" w:rsidRDefault="004A6A20">
      <w:pPr>
        <w:rPr>
          <w:b/>
        </w:rPr>
      </w:pPr>
    </w:p>
    <w:p w:rsidR="004A6A20" w:rsidRDefault="004A6A20">
      <w:pPr>
        <w:rPr>
          <w:b/>
        </w:rPr>
      </w:pPr>
    </w:p>
    <w:p w:rsidR="004A6A20" w:rsidRDefault="004A6A20">
      <w:pPr>
        <w:rPr>
          <w:b/>
        </w:rPr>
      </w:pPr>
      <w:r>
        <w:rPr>
          <w:b/>
        </w:rPr>
        <w:t>III.</w:t>
      </w:r>
      <w:r>
        <w:rPr>
          <w:b/>
        </w:rPr>
        <w:tab/>
        <w:t>CREDIT HOURS:</w:t>
      </w:r>
      <w:r w:rsidR="00CA7FBF">
        <w:rPr>
          <w:b/>
        </w:rPr>
        <w:t xml:space="preserve">  </w:t>
      </w:r>
      <w:r w:rsidR="00D62B94">
        <w:t>3</w:t>
      </w:r>
      <w:r>
        <w:rPr>
          <w:b/>
        </w:rPr>
        <w:tab/>
      </w:r>
      <w:r>
        <w:rPr>
          <w:b/>
        </w:rPr>
        <w:tab/>
      </w:r>
      <w:r w:rsidR="00CA7FBF">
        <w:rPr>
          <w:b/>
        </w:rPr>
        <w:tab/>
      </w:r>
      <w:r w:rsidRPr="001210B4">
        <w:rPr>
          <w:b/>
        </w:rPr>
        <w:t>LECTURE HOURS:</w:t>
      </w:r>
      <w:r w:rsidR="00CA7FBF" w:rsidRPr="001210B4">
        <w:rPr>
          <w:b/>
        </w:rPr>
        <w:t xml:space="preserve"> </w:t>
      </w:r>
      <w:r w:rsidR="001210B4">
        <w:rPr>
          <w:b/>
        </w:rPr>
        <w:t xml:space="preserve"> </w:t>
      </w:r>
      <w:r w:rsidR="00CA7FBF" w:rsidRPr="001210B4">
        <w:t>3</w:t>
      </w:r>
    </w:p>
    <w:p w:rsidR="004A6A20" w:rsidRDefault="004A6A20">
      <w:pPr>
        <w:rPr>
          <w:b/>
        </w:rPr>
      </w:pPr>
      <w:r>
        <w:rPr>
          <w:b/>
        </w:rPr>
        <w:tab/>
        <w:t>LABORATORY HOURS:</w:t>
      </w:r>
      <w:r>
        <w:rPr>
          <w:b/>
        </w:rPr>
        <w:tab/>
      </w:r>
      <w:r w:rsidR="001210B4" w:rsidRPr="001210B4">
        <w:t>0</w:t>
      </w:r>
      <w:r>
        <w:rPr>
          <w:b/>
        </w:rPr>
        <w:tab/>
      </w:r>
      <w:r>
        <w:rPr>
          <w:b/>
        </w:rPr>
        <w:tab/>
        <w:t>OBSERVATION HOURS:</w:t>
      </w:r>
      <w:r w:rsidR="001210B4">
        <w:rPr>
          <w:b/>
        </w:rPr>
        <w:t xml:space="preserve"> </w:t>
      </w:r>
      <w:r w:rsidR="001210B4" w:rsidRPr="001210B4">
        <w:t>0</w:t>
      </w:r>
    </w:p>
    <w:p w:rsidR="004A6A20" w:rsidRDefault="004A6A20">
      <w:pPr>
        <w:rPr>
          <w:b/>
        </w:rPr>
      </w:pPr>
    </w:p>
    <w:p w:rsidR="004A6A20" w:rsidRDefault="004A6A20">
      <w:pPr>
        <w:rPr>
          <w:b/>
        </w:rPr>
      </w:pPr>
    </w:p>
    <w:p w:rsidR="006A24DE" w:rsidRDefault="004A6A20">
      <w:pPr>
        <w:rPr>
          <w:b/>
        </w:rPr>
      </w:pPr>
      <w:r>
        <w:rPr>
          <w:b/>
        </w:rPr>
        <w:t>IV.</w:t>
      </w:r>
      <w:r>
        <w:rPr>
          <w:b/>
        </w:rPr>
        <w:tab/>
        <w:t>COURSE DESCRIPTION:</w:t>
      </w:r>
      <w:r w:rsidR="00D62B94">
        <w:rPr>
          <w:b/>
        </w:rPr>
        <w:t xml:space="preserve"> </w:t>
      </w:r>
    </w:p>
    <w:p w:rsidR="006A24DE" w:rsidRDefault="006A24DE">
      <w:pPr>
        <w:rPr>
          <w:b/>
        </w:rPr>
      </w:pPr>
    </w:p>
    <w:p w:rsidR="004A6A20" w:rsidRPr="00D62B94" w:rsidRDefault="006A24DE">
      <w:r>
        <w:rPr>
          <w:b/>
        </w:rPr>
        <w:tab/>
      </w:r>
      <w:r w:rsidR="00D62B94">
        <w:t xml:space="preserve">Modern East Asia will provide students with a foundation in early modern to </w:t>
      </w:r>
      <w:r>
        <w:tab/>
      </w:r>
      <w:r w:rsidR="00D62B94">
        <w:t xml:space="preserve">modern history of in China, Korea, Japan and Vietnam. Topics for the course will </w:t>
      </w:r>
      <w:r>
        <w:tab/>
      </w:r>
      <w:r w:rsidR="00D62B94">
        <w:t xml:space="preserve">include but are not limited to the early modern/late traditional era including </w:t>
      </w:r>
      <w:r>
        <w:tab/>
      </w:r>
      <w:r w:rsidR="00D62B94">
        <w:t xml:space="preserve">European and American contact with Asia, the end of the Tokugawa period in </w:t>
      </w:r>
      <w:r>
        <w:tab/>
      </w:r>
      <w:r w:rsidR="00D62B94">
        <w:t xml:space="preserve">Japan, the Meiji Reformation, the decline and partition of China, Industrialization </w:t>
      </w:r>
      <w:r>
        <w:tab/>
      </w:r>
      <w:r w:rsidR="00D62B94">
        <w:t xml:space="preserve">and Imperialism through World War II, Communism in China, the Korean </w:t>
      </w:r>
      <w:r>
        <w:tab/>
      </w:r>
      <w:r w:rsidR="00D62B94">
        <w:t xml:space="preserve">Conflict, Indo-China through the Vietnam War and an examination of the </w:t>
      </w:r>
      <w:r>
        <w:tab/>
      </w:r>
      <w:r w:rsidR="00D62B94">
        <w:t>successor states in Modern East Asia.</w:t>
      </w:r>
    </w:p>
    <w:p w:rsidR="004A6A20" w:rsidRDefault="004A6A20">
      <w:pPr>
        <w:rPr>
          <w:b/>
        </w:rPr>
      </w:pPr>
    </w:p>
    <w:p w:rsidR="004A6A20" w:rsidRDefault="004A6A20">
      <w:pPr>
        <w:rPr>
          <w:b/>
        </w:rPr>
      </w:pPr>
    </w:p>
    <w:p w:rsidR="00D62B94" w:rsidRDefault="004A6A20">
      <w:pPr>
        <w:rPr>
          <w:b/>
        </w:rPr>
      </w:pPr>
      <w:r>
        <w:rPr>
          <w:b/>
        </w:rPr>
        <w:t>V.</w:t>
      </w:r>
      <w:r>
        <w:rPr>
          <w:b/>
        </w:rPr>
        <w:tab/>
        <w:t>ADOPTED TEXT(S):</w:t>
      </w:r>
      <w:r w:rsidR="00D62B94">
        <w:rPr>
          <w:b/>
        </w:rPr>
        <w:t xml:space="preserve"> </w:t>
      </w:r>
    </w:p>
    <w:p w:rsidR="006A24DE" w:rsidRDefault="006A24DE" w:rsidP="00D62B94">
      <w:pPr>
        <w:ind w:left="720"/>
      </w:pPr>
    </w:p>
    <w:p w:rsidR="001210B4" w:rsidRDefault="001210B4" w:rsidP="00D62B94">
      <w:pPr>
        <w:ind w:left="720"/>
      </w:pPr>
      <w:r>
        <w:rPr>
          <w:i/>
        </w:rPr>
        <w:t>Modern East Asia: A Brief History</w:t>
      </w:r>
    </w:p>
    <w:p w:rsidR="001210B4" w:rsidRDefault="00D62B94" w:rsidP="00D62B94">
      <w:pPr>
        <w:ind w:left="720"/>
      </w:pPr>
      <w:r w:rsidRPr="00D62B94">
        <w:t>Schirokauer, Conrad and Donald M. Clark</w:t>
      </w:r>
      <w:r>
        <w:t>.</w:t>
      </w:r>
      <w:r w:rsidR="006A24DE">
        <w:tab/>
      </w:r>
    </w:p>
    <w:p w:rsidR="001210B4" w:rsidRDefault="001210B4" w:rsidP="00D62B94">
      <w:pPr>
        <w:ind w:left="720"/>
      </w:pPr>
      <w:r>
        <w:t>2</w:t>
      </w:r>
      <w:r w:rsidRPr="001210B4">
        <w:rPr>
          <w:vertAlign w:val="superscript"/>
        </w:rPr>
        <w:t>nd</w:t>
      </w:r>
      <w:r>
        <w:t xml:space="preserve"> Edition</w:t>
      </w:r>
    </w:p>
    <w:p w:rsidR="001210B4" w:rsidRDefault="00D62B94" w:rsidP="00D62B94">
      <w:pPr>
        <w:ind w:left="720"/>
      </w:pPr>
      <w:r>
        <w:t xml:space="preserve">Boston: Houghton Mifflin Company, 2008. </w:t>
      </w:r>
    </w:p>
    <w:p w:rsidR="004A6A20" w:rsidRPr="00C636AD" w:rsidRDefault="00D62B94" w:rsidP="00D62B94">
      <w:pPr>
        <w:ind w:left="720"/>
      </w:pPr>
      <w:r>
        <w:t>ISB</w:t>
      </w:r>
      <w:r w:rsidR="001210B4">
        <w:t>N</w:t>
      </w:r>
      <w:r>
        <w:t xml:space="preserve">: </w:t>
      </w:r>
      <w:r w:rsidR="001210B4" w:rsidRPr="00C636AD">
        <w:t>0-618-92070-6</w:t>
      </w:r>
    </w:p>
    <w:p w:rsidR="004A6A20" w:rsidRDefault="004A6A20">
      <w:pPr>
        <w:rPr>
          <w:b/>
        </w:rPr>
      </w:pPr>
    </w:p>
    <w:p w:rsidR="004A6A20" w:rsidRDefault="004A6A20">
      <w:pPr>
        <w:rPr>
          <w:b/>
        </w:rPr>
      </w:pPr>
    </w:p>
    <w:p w:rsidR="004A6A20" w:rsidRDefault="006D4C19">
      <w:pPr>
        <w:rPr>
          <w:b/>
        </w:rPr>
      </w:pPr>
      <w:r>
        <w:rPr>
          <w:b/>
        </w:rPr>
        <w:t>VI.</w:t>
      </w:r>
      <w:r>
        <w:rPr>
          <w:b/>
        </w:rPr>
        <w:tab/>
        <w:t>COURSE OBJECTIVES:</w:t>
      </w:r>
    </w:p>
    <w:p w:rsidR="007A2881" w:rsidRDefault="007A2881" w:rsidP="007A2881"/>
    <w:p w:rsidR="007A2881" w:rsidRDefault="007A2881" w:rsidP="007A2881">
      <w:r>
        <w:tab/>
        <w:t>At the end of this course the student will:</w:t>
      </w:r>
    </w:p>
    <w:p w:rsidR="007A2881" w:rsidRDefault="007A2881" w:rsidP="007A2881">
      <w:pPr>
        <w:widowControl w:val="0"/>
        <w:numPr>
          <w:ilvl w:val="0"/>
          <w:numId w:val="1"/>
        </w:numPr>
        <w:autoSpaceDE w:val="0"/>
        <w:autoSpaceDN w:val="0"/>
        <w:adjustRightInd w:val="0"/>
      </w:pPr>
      <w:r>
        <w:t>have an ability to think analytically and critically about historical issues.</w:t>
      </w:r>
    </w:p>
    <w:p w:rsidR="007A2881" w:rsidRDefault="007A2881" w:rsidP="007A2881">
      <w:pPr>
        <w:widowControl w:val="0"/>
        <w:numPr>
          <w:ilvl w:val="0"/>
          <w:numId w:val="1"/>
        </w:numPr>
        <w:autoSpaceDE w:val="0"/>
        <w:autoSpaceDN w:val="0"/>
        <w:adjustRightInd w:val="0"/>
      </w:pPr>
      <w:r>
        <w:t>develop a command of the factual material related to the historical periods covered in the course.</w:t>
      </w:r>
    </w:p>
    <w:p w:rsidR="007A2881" w:rsidRDefault="007A2881" w:rsidP="007A2881">
      <w:pPr>
        <w:widowControl w:val="0"/>
        <w:numPr>
          <w:ilvl w:val="0"/>
          <w:numId w:val="1"/>
        </w:numPr>
        <w:autoSpaceDE w:val="0"/>
        <w:autoSpaceDN w:val="0"/>
        <w:adjustRightInd w:val="0"/>
      </w:pPr>
      <w:r>
        <w:t>develop skills relating to analysis of historical data and the ability to use these skills to make informed decisions regarding the historical record.</w:t>
      </w:r>
    </w:p>
    <w:p w:rsidR="007A2881" w:rsidRDefault="007A2881" w:rsidP="007A2881">
      <w:pPr>
        <w:widowControl w:val="0"/>
        <w:numPr>
          <w:ilvl w:val="0"/>
          <w:numId w:val="1"/>
        </w:numPr>
        <w:autoSpaceDE w:val="0"/>
        <w:autoSpaceDN w:val="0"/>
        <w:adjustRightInd w:val="0"/>
      </w:pPr>
      <w:r>
        <w:t>develop/improve writing and communication skills.</w:t>
      </w:r>
    </w:p>
    <w:p w:rsidR="006A24DE" w:rsidRDefault="006A24DE">
      <w:pPr>
        <w:rPr>
          <w:b/>
        </w:rPr>
      </w:pPr>
    </w:p>
    <w:p w:rsidR="004A6A20" w:rsidRDefault="004A6A20">
      <w:pPr>
        <w:rPr>
          <w:b/>
        </w:rPr>
      </w:pPr>
      <w:r>
        <w:rPr>
          <w:b/>
        </w:rPr>
        <w:lastRenderedPageBreak/>
        <w:t>VII.</w:t>
      </w:r>
      <w:r>
        <w:rPr>
          <w:b/>
        </w:rPr>
        <w:tab/>
        <w:t>COURSE METHODOLOGY:</w:t>
      </w:r>
    </w:p>
    <w:p w:rsidR="006A24DE" w:rsidRDefault="006A24DE">
      <w:pPr>
        <w:rPr>
          <w:b/>
        </w:rPr>
      </w:pPr>
    </w:p>
    <w:p w:rsidR="007A2881" w:rsidRDefault="007A2881" w:rsidP="007A2881">
      <w:pPr>
        <w:ind w:left="720"/>
      </w:pPr>
      <w:r>
        <w:t>The primary format of the course will be lecture.  Instructors may use videos, DVDs, and other materials at their discretion to supplement the lecture format.</w:t>
      </w:r>
    </w:p>
    <w:p w:rsidR="004A6A20" w:rsidRDefault="004A6A20">
      <w:pPr>
        <w:rPr>
          <w:b/>
        </w:rPr>
      </w:pPr>
    </w:p>
    <w:p w:rsidR="004A6A20" w:rsidRDefault="004A6A20">
      <w:pPr>
        <w:rPr>
          <w:b/>
        </w:rPr>
      </w:pPr>
      <w:r w:rsidRPr="00C636AD">
        <w:rPr>
          <w:b/>
        </w:rPr>
        <w:t>VIII.</w:t>
      </w:r>
      <w:r w:rsidRPr="00C636AD">
        <w:rPr>
          <w:b/>
        </w:rPr>
        <w:tab/>
      </w:r>
      <w:r w:rsidR="006D4C19" w:rsidRPr="00C636AD">
        <w:rPr>
          <w:b/>
        </w:rPr>
        <w:t>GRADING</w:t>
      </w:r>
    </w:p>
    <w:p w:rsidR="006A24DE" w:rsidRDefault="006A24DE">
      <w:pPr>
        <w:rPr>
          <w:b/>
        </w:rPr>
      </w:pPr>
    </w:p>
    <w:p w:rsidR="004A6A20" w:rsidRDefault="007A2881">
      <w:r>
        <w:rPr>
          <w:b/>
        </w:rPr>
        <w:tab/>
      </w:r>
      <w:r>
        <w:t>Grading will follow the policy as outlined in the current Southern State Catalog.</w:t>
      </w:r>
    </w:p>
    <w:p w:rsidR="001210B4" w:rsidRPr="007A2881" w:rsidRDefault="001210B4"/>
    <w:tbl>
      <w:tblPr>
        <w:tblpPr w:leftFromText="180" w:rightFromText="180" w:vertAnchor="text" w:horzAnchor="page" w:tblpX="3043" w:tblpY="44"/>
        <w:tblW w:w="0" w:type="auto"/>
        <w:tblLayout w:type="fixed"/>
        <w:tblLook w:val="04A0" w:firstRow="1" w:lastRow="0" w:firstColumn="1" w:lastColumn="0" w:noHBand="0" w:noVBand="1"/>
      </w:tblPr>
      <w:tblGrid>
        <w:gridCol w:w="419"/>
        <w:gridCol w:w="499"/>
        <w:gridCol w:w="270"/>
        <w:gridCol w:w="719"/>
      </w:tblGrid>
      <w:tr w:rsidR="001210B4" w:rsidRPr="001210B4" w:rsidTr="00770521">
        <w:trPr>
          <w:trHeight w:val="366"/>
        </w:trPr>
        <w:tc>
          <w:tcPr>
            <w:tcW w:w="419" w:type="dxa"/>
            <w:hideMark/>
          </w:tcPr>
          <w:p w:rsidR="001210B4" w:rsidRPr="001210B4" w:rsidRDefault="001210B4" w:rsidP="00770521">
            <w:pPr>
              <w:jc w:val="center"/>
              <w:rPr>
                <w:b/>
                <w:color w:val="00B050"/>
                <w:sz w:val="28"/>
              </w:rPr>
            </w:pPr>
            <w:r w:rsidRPr="001210B4">
              <w:rPr>
                <w:b/>
                <w:color w:val="00B050"/>
                <w:sz w:val="28"/>
              </w:rPr>
              <w:t>A</w:t>
            </w:r>
          </w:p>
        </w:tc>
        <w:tc>
          <w:tcPr>
            <w:tcW w:w="499" w:type="dxa"/>
            <w:hideMark/>
          </w:tcPr>
          <w:p w:rsidR="001210B4" w:rsidRPr="001210B4" w:rsidRDefault="001210B4" w:rsidP="00770521">
            <w:pPr>
              <w:jc w:val="center"/>
              <w:rPr>
                <w:b/>
                <w:color w:val="00B050"/>
              </w:rPr>
            </w:pPr>
            <w:r w:rsidRPr="001210B4">
              <w:rPr>
                <w:b/>
                <w:color w:val="00B050"/>
              </w:rPr>
              <w:t>90</w:t>
            </w:r>
          </w:p>
        </w:tc>
        <w:tc>
          <w:tcPr>
            <w:tcW w:w="270" w:type="dxa"/>
            <w:hideMark/>
          </w:tcPr>
          <w:p w:rsidR="001210B4" w:rsidRPr="001210B4" w:rsidRDefault="001210B4" w:rsidP="00770521">
            <w:pPr>
              <w:jc w:val="center"/>
              <w:rPr>
                <w:b/>
                <w:color w:val="00B050"/>
                <w:sz w:val="28"/>
              </w:rPr>
            </w:pPr>
            <w:r w:rsidRPr="001210B4">
              <w:rPr>
                <w:b/>
                <w:color w:val="00B050"/>
                <w:sz w:val="28"/>
              </w:rPr>
              <w:t>–</w:t>
            </w:r>
          </w:p>
        </w:tc>
        <w:tc>
          <w:tcPr>
            <w:tcW w:w="719" w:type="dxa"/>
            <w:hideMark/>
          </w:tcPr>
          <w:p w:rsidR="001210B4" w:rsidRPr="001210B4" w:rsidRDefault="001210B4" w:rsidP="00770521">
            <w:pPr>
              <w:jc w:val="center"/>
              <w:rPr>
                <w:b/>
                <w:color w:val="00B050"/>
                <w:sz w:val="28"/>
              </w:rPr>
            </w:pPr>
            <w:r w:rsidRPr="001210B4">
              <w:rPr>
                <w:b/>
                <w:color w:val="00B050"/>
                <w:sz w:val="28"/>
              </w:rPr>
              <w:t>100</w:t>
            </w:r>
          </w:p>
        </w:tc>
      </w:tr>
      <w:tr w:rsidR="001210B4" w:rsidRPr="001210B4" w:rsidTr="00770521">
        <w:trPr>
          <w:trHeight w:val="348"/>
        </w:trPr>
        <w:tc>
          <w:tcPr>
            <w:tcW w:w="419" w:type="dxa"/>
            <w:hideMark/>
          </w:tcPr>
          <w:p w:rsidR="001210B4" w:rsidRPr="001210B4" w:rsidRDefault="001210B4" w:rsidP="00770521">
            <w:pPr>
              <w:jc w:val="center"/>
              <w:rPr>
                <w:b/>
                <w:color w:val="00B050"/>
                <w:sz w:val="28"/>
              </w:rPr>
            </w:pPr>
            <w:r w:rsidRPr="001210B4">
              <w:rPr>
                <w:b/>
                <w:color w:val="00B050"/>
                <w:sz w:val="28"/>
              </w:rPr>
              <w:t>B</w:t>
            </w:r>
          </w:p>
        </w:tc>
        <w:tc>
          <w:tcPr>
            <w:tcW w:w="499" w:type="dxa"/>
            <w:hideMark/>
          </w:tcPr>
          <w:p w:rsidR="001210B4" w:rsidRPr="001210B4" w:rsidRDefault="001210B4" w:rsidP="00770521">
            <w:pPr>
              <w:jc w:val="center"/>
              <w:rPr>
                <w:b/>
                <w:color w:val="00B050"/>
              </w:rPr>
            </w:pPr>
            <w:r w:rsidRPr="001210B4">
              <w:rPr>
                <w:b/>
                <w:color w:val="00B050"/>
              </w:rPr>
              <w:t>80</w:t>
            </w:r>
          </w:p>
        </w:tc>
        <w:tc>
          <w:tcPr>
            <w:tcW w:w="270" w:type="dxa"/>
            <w:hideMark/>
          </w:tcPr>
          <w:p w:rsidR="001210B4" w:rsidRPr="001210B4" w:rsidRDefault="001210B4" w:rsidP="00770521">
            <w:pPr>
              <w:jc w:val="center"/>
              <w:rPr>
                <w:b/>
                <w:color w:val="00B050"/>
                <w:sz w:val="28"/>
              </w:rPr>
            </w:pPr>
            <w:r w:rsidRPr="001210B4">
              <w:rPr>
                <w:b/>
                <w:color w:val="00B050"/>
                <w:sz w:val="28"/>
              </w:rPr>
              <w:t>–</w:t>
            </w:r>
          </w:p>
        </w:tc>
        <w:tc>
          <w:tcPr>
            <w:tcW w:w="719" w:type="dxa"/>
            <w:hideMark/>
          </w:tcPr>
          <w:p w:rsidR="001210B4" w:rsidRPr="001210B4" w:rsidRDefault="001210B4" w:rsidP="00770521">
            <w:pPr>
              <w:jc w:val="center"/>
              <w:rPr>
                <w:b/>
                <w:color w:val="00B050"/>
                <w:sz w:val="28"/>
              </w:rPr>
            </w:pPr>
            <w:r w:rsidRPr="001210B4">
              <w:rPr>
                <w:b/>
                <w:color w:val="00B050"/>
                <w:sz w:val="28"/>
              </w:rPr>
              <w:t>89</w:t>
            </w:r>
          </w:p>
        </w:tc>
      </w:tr>
      <w:tr w:rsidR="001210B4" w:rsidRPr="001210B4" w:rsidTr="00770521">
        <w:trPr>
          <w:trHeight w:val="348"/>
        </w:trPr>
        <w:tc>
          <w:tcPr>
            <w:tcW w:w="419" w:type="dxa"/>
            <w:hideMark/>
          </w:tcPr>
          <w:p w:rsidR="001210B4" w:rsidRPr="001210B4" w:rsidRDefault="001210B4" w:rsidP="00770521">
            <w:pPr>
              <w:jc w:val="center"/>
              <w:rPr>
                <w:b/>
                <w:color w:val="00B050"/>
                <w:sz w:val="28"/>
              </w:rPr>
            </w:pPr>
            <w:r w:rsidRPr="001210B4">
              <w:rPr>
                <w:b/>
                <w:color w:val="00B050"/>
                <w:sz w:val="28"/>
              </w:rPr>
              <w:t>C</w:t>
            </w:r>
          </w:p>
        </w:tc>
        <w:tc>
          <w:tcPr>
            <w:tcW w:w="499" w:type="dxa"/>
            <w:hideMark/>
          </w:tcPr>
          <w:p w:rsidR="001210B4" w:rsidRPr="001210B4" w:rsidRDefault="001210B4" w:rsidP="00770521">
            <w:pPr>
              <w:jc w:val="center"/>
              <w:rPr>
                <w:b/>
                <w:color w:val="00B050"/>
              </w:rPr>
            </w:pPr>
            <w:r w:rsidRPr="001210B4">
              <w:rPr>
                <w:b/>
                <w:color w:val="00B050"/>
              </w:rPr>
              <w:t>70</w:t>
            </w:r>
          </w:p>
        </w:tc>
        <w:tc>
          <w:tcPr>
            <w:tcW w:w="270" w:type="dxa"/>
            <w:hideMark/>
          </w:tcPr>
          <w:p w:rsidR="001210B4" w:rsidRPr="001210B4" w:rsidRDefault="001210B4" w:rsidP="00770521">
            <w:pPr>
              <w:jc w:val="center"/>
              <w:rPr>
                <w:b/>
                <w:color w:val="00B050"/>
                <w:sz w:val="28"/>
              </w:rPr>
            </w:pPr>
            <w:r w:rsidRPr="001210B4">
              <w:rPr>
                <w:b/>
                <w:color w:val="00B050"/>
                <w:sz w:val="28"/>
              </w:rPr>
              <w:t>–</w:t>
            </w:r>
          </w:p>
        </w:tc>
        <w:tc>
          <w:tcPr>
            <w:tcW w:w="719" w:type="dxa"/>
            <w:hideMark/>
          </w:tcPr>
          <w:p w:rsidR="001210B4" w:rsidRPr="001210B4" w:rsidRDefault="001210B4" w:rsidP="00770521">
            <w:pPr>
              <w:jc w:val="center"/>
              <w:rPr>
                <w:b/>
                <w:color w:val="00B050"/>
                <w:sz w:val="28"/>
              </w:rPr>
            </w:pPr>
            <w:r w:rsidRPr="001210B4">
              <w:rPr>
                <w:b/>
                <w:color w:val="00B050"/>
                <w:sz w:val="28"/>
              </w:rPr>
              <w:t>79</w:t>
            </w:r>
          </w:p>
        </w:tc>
      </w:tr>
      <w:tr w:rsidR="001210B4" w:rsidRPr="001210B4" w:rsidTr="00770521">
        <w:trPr>
          <w:trHeight w:val="348"/>
        </w:trPr>
        <w:tc>
          <w:tcPr>
            <w:tcW w:w="419" w:type="dxa"/>
            <w:hideMark/>
          </w:tcPr>
          <w:p w:rsidR="001210B4" w:rsidRPr="001210B4" w:rsidRDefault="001210B4" w:rsidP="00770521">
            <w:pPr>
              <w:jc w:val="center"/>
              <w:rPr>
                <w:b/>
                <w:color w:val="00B050"/>
                <w:sz w:val="28"/>
              </w:rPr>
            </w:pPr>
            <w:r w:rsidRPr="001210B4">
              <w:rPr>
                <w:b/>
                <w:color w:val="00B050"/>
                <w:sz w:val="28"/>
              </w:rPr>
              <w:t>D</w:t>
            </w:r>
          </w:p>
        </w:tc>
        <w:tc>
          <w:tcPr>
            <w:tcW w:w="499" w:type="dxa"/>
            <w:hideMark/>
          </w:tcPr>
          <w:p w:rsidR="001210B4" w:rsidRPr="001210B4" w:rsidRDefault="001210B4" w:rsidP="00770521">
            <w:pPr>
              <w:jc w:val="center"/>
              <w:rPr>
                <w:b/>
                <w:color w:val="00B050"/>
              </w:rPr>
            </w:pPr>
            <w:r w:rsidRPr="001210B4">
              <w:rPr>
                <w:b/>
                <w:color w:val="00B050"/>
              </w:rPr>
              <w:t>60</w:t>
            </w:r>
          </w:p>
        </w:tc>
        <w:tc>
          <w:tcPr>
            <w:tcW w:w="270" w:type="dxa"/>
            <w:hideMark/>
          </w:tcPr>
          <w:p w:rsidR="001210B4" w:rsidRPr="001210B4" w:rsidRDefault="001210B4" w:rsidP="00770521">
            <w:pPr>
              <w:jc w:val="center"/>
              <w:rPr>
                <w:b/>
                <w:color w:val="00B050"/>
                <w:sz w:val="28"/>
              </w:rPr>
            </w:pPr>
            <w:r w:rsidRPr="001210B4">
              <w:rPr>
                <w:b/>
                <w:color w:val="00B050"/>
                <w:sz w:val="28"/>
              </w:rPr>
              <w:t>–</w:t>
            </w:r>
          </w:p>
        </w:tc>
        <w:tc>
          <w:tcPr>
            <w:tcW w:w="719" w:type="dxa"/>
            <w:hideMark/>
          </w:tcPr>
          <w:p w:rsidR="001210B4" w:rsidRPr="001210B4" w:rsidRDefault="001210B4" w:rsidP="00770521">
            <w:pPr>
              <w:jc w:val="center"/>
              <w:rPr>
                <w:b/>
                <w:color w:val="00B050"/>
                <w:sz w:val="28"/>
              </w:rPr>
            </w:pPr>
            <w:r w:rsidRPr="001210B4">
              <w:rPr>
                <w:b/>
                <w:color w:val="00B050"/>
                <w:sz w:val="28"/>
              </w:rPr>
              <w:t>69</w:t>
            </w:r>
          </w:p>
        </w:tc>
      </w:tr>
      <w:tr w:rsidR="001210B4" w:rsidRPr="001210B4" w:rsidTr="00770521">
        <w:trPr>
          <w:trHeight w:val="366"/>
        </w:trPr>
        <w:tc>
          <w:tcPr>
            <w:tcW w:w="419" w:type="dxa"/>
            <w:hideMark/>
          </w:tcPr>
          <w:p w:rsidR="001210B4" w:rsidRPr="001210B4" w:rsidRDefault="001210B4" w:rsidP="00770521">
            <w:pPr>
              <w:jc w:val="center"/>
              <w:rPr>
                <w:b/>
                <w:color w:val="00B050"/>
                <w:sz w:val="28"/>
              </w:rPr>
            </w:pPr>
            <w:r w:rsidRPr="001210B4">
              <w:rPr>
                <w:b/>
                <w:color w:val="00B050"/>
                <w:sz w:val="28"/>
              </w:rPr>
              <w:t>F</w:t>
            </w:r>
          </w:p>
        </w:tc>
        <w:tc>
          <w:tcPr>
            <w:tcW w:w="499" w:type="dxa"/>
            <w:hideMark/>
          </w:tcPr>
          <w:p w:rsidR="001210B4" w:rsidRPr="001210B4" w:rsidRDefault="001210B4" w:rsidP="00770521">
            <w:pPr>
              <w:jc w:val="center"/>
              <w:rPr>
                <w:b/>
                <w:color w:val="00B050"/>
              </w:rPr>
            </w:pPr>
            <w:r w:rsidRPr="001210B4">
              <w:rPr>
                <w:b/>
                <w:color w:val="00B050"/>
              </w:rPr>
              <w:t>0</w:t>
            </w:r>
          </w:p>
        </w:tc>
        <w:tc>
          <w:tcPr>
            <w:tcW w:w="270" w:type="dxa"/>
            <w:hideMark/>
          </w:tcPr>
          <w:p w:rsidR="001210B4" w:rsidRPr="001210B4" w:rsidRDefault="001210B4" w:rsidP="00770521">
            <w:pPr>
              <w:jc w:val="center"/>
              <w:rPr>
                <w:b/>
                <w:color w:val="00B050"/>
                <w:sz w:val="28"/>
              </w:rPr>
            </w:pPr>
            <w:r w:rsidRPr="001210B4">
              <w:rPr>
                <w:b/>
                <w:color w:val="00B050"/>
                <w:sz w:val="28"/>
              </w:rPr>
              <w:t>–</w:t>
            </w:r>
          </w:p>
        </w:tc>
        <w:tc>
          <w:tcPr>
            <w:tcW w:w="719" w:type="dxa"/>
            <w:hideMark/>
          </w:tcPr>
          <w:p w:rsidR="001210B4" w:rsidRPr="001210B4" w:rsidRDefault="001210B4" w:rsidP="00770521">
            <w:pPr>
              <w:jc w:val="center"/>
              <w:rPr>
                <w:b/>
                <w:color w:val="00B050"/>
                <w:sz w:val="28"/>
              </w:rPr>
            </w:pPr>
            <w:r w:rsidRPr="001210B4">
              <w:rPr>
                <w:b/>
                <w:color w:val="00B050"/>
                <w:sz w:val="28"/>
              </w:rPr>
              <w:t>59</w:t>
            </w:r>
          </w:p>
        </w:tc>
      </w:tr>
    </w:tbl>
    <w:p w:rsidR="004A6A20" w:rsidRDefault="004A6A20">
      <w:pPr>
        <w:rPr>
          <w:b/>
        </w:rPr>
      </w:pPr>
    </w:p>
    <w:p w:rsidR="001210B4" w:rsidRDefault="001210B4">
      <w:pPr>
        <w:rPr>
          <w:b/>
        </w:rPr>
      </w:pPr>
    </w:p>
    <w:p w:rsidR="001210B4" w:rsidRDefault="001210B4">
      <w:pPr>
        <w:rPr>
          <w:b/>
        </w:rPr>
      </w:pPr>
    </w:p>
    <w:p w:rsidR="001210B4" w:rsidRDefault="001210B4">
      <w:pPr>
        <w:rPr>
          <w:b/>
        </w:rPr>
      </w:pPr>
    </w:p>
    <w:p w:rsidR="001210B4" w:rsidRDefault="001210B4">
      <w:pPr>
        <w:rPr>
          <w:b/>
        </w:rPr>
      </w:pPr>
    </w:p>
    <w:p w:rsidR="001210B4" w:rsidRDefault="001210B4">
      <w:pPr>
        <w:rPr>
          <w:b/>
        </w:rPr>
      </w:pPr>
    </w:p>
    <w:p w:rsidR="001210B4" w:rsidRDefault="001210B4">
      <w:pPr>
        <w:rPr>
          <w:b/>
        </w:rPr>
      </w:pPr>
    </w:p>
    <w:p w:rsidR="001210B4" w:rsidRDefault="001210B4">
      <w:pPr>
        <w:rPr>
          <w:b/>
        </w:rPr>
      </w:pPr>
    </w:p>
    <w:p w:rsidR="001210B4" w:rsidRDefault="001210B4">
      <w:pPr>
        <w:rPr>
          <w:b/>
        </w:rPr>
      </w:pPr>
    </w:p>
    <w:p w:rsidR="004A6A20" w:rsidRDefault="004A6A20">
      <w:pPr>
        <w:rPr>
          <w:b/>
        </w:rPr>
      </w:pPr>
      <w:r>
        <w:rPr>
          <w:b/>
        </w:rPr>
        <w:t>IX.</w:t>
      </w:r>
      <w:r>
        <w:rPr>
          <w:b/>
        </w:rPr>
        <w:tab/>
        <w:t>COURSE OUTLINE:</w:t>
      </w:r>
    </w:p>
    <w:p w:rsidR="004A6A20" w:rsidRDefault="004A6A20">
      <w:pPr>
        <w:rPr>
          <w:b/>
        </w:rPr>
      </w:pPr>
    </w:p>
    <w:p w:rsidR="007A2881" w:rsidRDefault="007A2881" w:rsidP="007A2881">
      <w:pPr>
        <w:ind w:left="2160" w:hanging="1440"/>
      </w:pPr>
      <w:r>
        <w:rPr>
          <w:b/>
        </w:rPr>
        <w:t>Week 1:</w:t>
      </w:r>
      <w:r>
        <w:tab/>
        <w:t>Introduction, Syllabus Review, Brief Overview of Asian History, to the 1600’s, Geography of East Asia, Language and Writing, Overview of Confucianism, Daoism and Buddhism</w:t>
      </w:r>
    </w:p>
    <w:p w:rsidR="007A2881" w:rsidRDefault="007A2881" w:rsidP="007A2881">
      <w:pPr>
        <w:ind w:left="2160" w:hanging="1440"/>
      </w:pPr>
    </w:p>
    <w:p w:rsidR="007A2881" w:rsidRDefault="007A2881" w:rsidP="007A2881">
      <w:pPr>
        <w:ind w:left="2160" w:hanging="1440"/>
      </w:pPr>
      <w:r>
        <w:rPr>
          <w:b/>
        </w:rPr>
        <w:t>Week 2:</w:t>
      </w:r>
      <w:r>
        <w:tab/>
        <w:t>Qing China from the collapse of the Ming Dynasty to the 18</w:t>
      </w:r>
      <w:r w:rsidRPr="007A2881">
        <w:rPr>
          <w:vertAlign w:val="superscript"/>
        </w:rPr>
        <w:t>th</w:t>
      </w:r>
      <w:r>
        <w:t xml:space="preserve"> century Dynastic decline. Choson Korea from its foundations to the 18</w:t>
      </w:r>
      <w:r w:rsidRPr="007A2881">
        <w:rPr>
          <w:vertAlign w:val="superscript"/>
        </w:rPr>
        <w:t>th</w:t>
      </w:r>
      <w:r>
        <w:t xml:space="preserve"> Century.</w:t>
      </w:r>
    </w:p>
    <w:p w:rsidR="007A2881" w:rsidRDefault="007A2881" w:rsidP="007A2881">
      <w:pPr>
        <w:ind w:left="2160" w:hanging="1440"/>
      </w:pPr>
    </w:p>
    <w:p w:rsidR="007A2881" w:rsidRDefault="007A2881" w:rsidP="007A2881">
      <w:pPr>
        <w:ind w:left="2160" w:hanging="1440"/>
      </w:pPr>
      <w:r>
        <w:rPr>
          <w:b/>
        </w:rPr>
        <w:t>Week 3:</w:t>
      </w:r>
      <w:r>
        <w:rPr>
          <w:b/>
        </w:rPr>
        <w:tab/>
      </w:r>
      <w:r>
        <w:t>Unification of Japan (1573-1600) through the Tokugawa period, bakufu-han relations up the early 1800’s/ Culture, Theatre and Literary Tradition of the period, Dutch influences, reforms of the late period.</w:t>
      </w:r>
    </w:p>
    <w:p w:rsidR="007A2881" w:rsidRDefault="007A2881" w:rsidP="007A2881">
      <w:pPr>
        <w:ind w:left="2160" w:hanging="1440"/>
      </w:pPr>
    </w:p>
    <w:p w:rsidR="007A2881" w:rsidRDefault="007A2881" w:rsidP="007A2881">
      <w:pPr>
        <w:ind w:left="2160" w:hanging="1440"/>
      </w:pPr>
      <w:r>
        <w:rPr>
          <w:b/>
        </w:rPr>
        <w:t>Week 4:</w:t>
      </w:r>
      <w:r>
        <w:tab/>
        <w:t>Examination of Port</w:t>
      </w:r>
      <w:r w:rsidR="00096335">
        <w:t>uguese East Asia, Jesuits in China, Japan and Vietnam, the Closing of Japan, the Rites Controversy, the Decline of Christianity in China, and Western Trade through the Canton System.</w:t>
      </w:r>
    </w:p>
    <w:p w:rsidR="00096335" w:rsidRDefault="00096335" w:rsidP="007A2881">
      <w:pPr>
        <w:ind w:left="2160" w:hanging="1440"/>
      </w:pPr>
      <w:r>
        <w:rPr>
          <w:b/>
        </w:rPr>
        <w:tab/>
      </w:r>
      <w:r w:rsidRPr="00096335">
        <w:rPr>
          <w:b/>
        </w:rPr>
        <w:t>EXAM</w:t>
      </w:r>
      <w:r>
        <w:rPr>
          <w:b/>
        </w:rPr>
        <w:t xml:space="preserve"> I-Early Modern to Late Traditional Period</w:t>
      </w:r>
    </w:p>
    <w:p w:rsidR="00096335" w:rsidRDefault="00096335" w:rsidP="007A2881">
      <w:pPr>
        <w:ind w:left="2160" w:hanging="1440"/>
      </w:pPr>
    </w:p>
    <w:p w:rsidR="00096335" w:rsidRDefault="00096335" w:rsidP="007A2881">
      <w:pPr>
        <w:ind w:left="2160" w:hanging="1440"/>
      </w:pPr>
      <w:r>
        <w:rPr>
          <w:b/>
        </w:rPr>
        <w:t>Week 5:</w:t>
      </w:r>
      <w:r>
        <w:rPr>
          <w:b/>
        </w:rPr>
        <w:tab/>
      </w:r>
      <w:r w:rsidRPr="00096335">
        <w:t xml:space="preserve">Later </w:t>
      </w:r>
      <w:r>
        <w:t>Le Dynasty of Vietnam (1428-1788), Tay Son Uprising (1771-1802), Nguyen Vietnam to 1867 and the Loss of Independence, Opium Wars in China through the Taiping Rebellion. Relations of China with Western Powers.</w:t>
      </w:r>
    </w:p>
    <w:p w:rsidR="00096335" w:rsidRDefault="00096335" w:rsidP="007A2881">
      <w:pPr>
        <w:ind w:left="2160" w:hanging="1440"/>
      </w:pPr>
    </w:p>
    <w:p w:rsidR="00096335" w:rsidRDefault="00096335" w:rsidP="007A2881">
      <w:pPr>
        <w:ind w:left="2160" w:hanging="1440"/>
      </w:pPr>
      <w:r>
        <w:rPr>
          <w:b/>
        </w:rPr>
        <w:t>Week 6:</w:t>
      </w:r>
      <w:r>
        <w:rPr>
          <w:b/>
        </w:rPr>
        <w:tab/>
      </w:r>
      <w:r>
        <w:t>Late Tokugawa Period to the Meiji Reform Period (1787-1873), Japanese Economics, Bakufu Reforms, Japanese contact with the U.S. and resulting changes, the Last Shogunate of Japan and the Meiji Reformation.</w:t>
      </w:r>
    </w:p>
    <w:p w:rsidR="00096335" w:rsidRDefault="00096335" w:rsidP="007A2881">
      <w:pPr>
        <w:ind w:left="2160" w:hanging="1440"/>
      </w:pPr>
    </w:p>
    <w:p w:rsidR="00096335" w:rsidRDefault="00096335" w:rsidP="007A2881">
      <w:pPr>
        <w:ind w:left="2160" w:hanging="1440"/>
      </w:pPr>
      <w:r>
        <w:rPr>
          <w:b/>
        </w:rPr>
        <w:t>Week 7:</w:t>
      </w:r>
      <w:r>
        <w:tab/>
        <w:t>Emergence of Modern Japan to 1894, Formation of Political Parties, the Emperor and the Meiji Constitution, Western Influences in Japan, Social Darwinism, Conservatism/Nationalism, Education in Japan, Zaibatsu, and the Military.</w:t>
      </w:r>
    </w:p>
    <w:p w:rsidR="00096335" w:rsidRDefault="00096335" w:rsidP="007A2881">
      <w:pPr>
        <w:ind w:left="2160" w:hanging="1440"/>
      </w:pPr>
    </w:p>
    <w:p w:rsidR="00096335" w:rsidRDefault="00096335" w:rsidP="007A2881">
      <w:pPr>
        <w:ind w:left="2160" w:hanging="1440"/>
      </w:pPr>
      <w:r>
        <w:rPr>
          <w:b/>
        </w:rPr>
        <w:t>Week 8:</w:t>
      </w:r>
      <w:r>
        <w:tab/>
        <w:t>China and Korea 1870-1894. Post Taiping China and the Dowager Empress, Chinese Economics, Foreign Affairs, and dealing with Missionaries. Korea Politics and Reforms, Incursion of outside powers, Tonghuk Rebellion, Sino-Japanese War and the Treaty of Shimonseki (1895).</w:t>
      </w:r>
    </w:p>
    <w:p w:rsidR="00096335" w:rsidRDefault="00096335" w:rsidP="007A2881">
      <w:pPr>
        <w:ind w:left="2160" w:hanging="1440"/>
        <w:rPr>
          <w:b/>
        </w:rPr>
      </w:pPr>
      <w:r>
        <w:rPr>
          <w:b/>
        </w:rPr>
        <w:tab/>
        <w:t>EXAM II-</w:t>
      </w:r>
      <w:r w:rsidR="00DB15F1">
        <w:rPr>
          <w:b/>
        </w:rPr>
        <w:t>Emergence of Modern East Asia</w:t>
      </w:r>
    </w:p>
    <w:p w:rsidR="00DB15F1" w:rsidRDefault="00DB15F1" w:rsidP="007A2881">
      <w:pPr>
        <w:ind w:left="2160" w:hanging="1440"/>
        <w:rPr>
          <w:b/>
        </w:rPr>
      </w:pPr>
    </w:p>
    <w:p w:rsidR="00DB15F1" w:rsidRDefault="00DB15F1" w:rsidP="007A2881">
      <w:pPr>
        <w:ind w:left="2160" w:hanging="1440"/>
      </w:pPr>
      <w:r>
        <w:rPr>
          <w:b/>
        </w:rPr>
        <w:t>Week 9:</w:t>
      </w:r>
      <w:r>
        <w:rPr>
          <w:b/>
        </w:rPr>
        <w:tab/>
      </w:r>
      <w:r>
        <w:t>China 1895-1927 &amp; Early Imperial Japan. The Last Dynasty of China, Boxer Rebellion, Revolution of 1911. Yuan Shikai to Chinag Kai-shek, Emergence of Mao. Sun Yat-Sen and the Nationalist Chinese Government. Late Meiji Japan from 1895-1912, Japanese Foreign Policy, Empire and Politics.</w:t>
      </w:r>
    </w:p>
    <w:p w:rsidR="00DB15F1" w:rsidRDefault="00DB15F1" w:rsidP="007A2881">
      <w:pPr>
        <w:ind w:left="2160" w:hanging="1440"/>
        <w:rPr>
          <w:b/>
        </w:rPr>
      </w:pPr>
    </w:p>
    <w:p w:rsidR="00DB15F1" w:rsidRDefault="00DB15F1" w:rsidP="007A2881">
      <w:pPr>
        <w:ind w:left="2160" w:hanging="1440"/>
      </w:pPr>
      <w:r>
        <w:rPr>
          <w:b/>
        </w:rPr>
        <w:t>Week 10:</w:t>
      </w:r>
      <w:r>
        <w:tab/>
        <w:t>Imperial Japan to the 1930’s, Vietnam, Korea, Taiwan. Taisho Period (1912-1926), Japanese Parliamentary Government, Popular Culture and Arts. Vietnam under French Rule, Korea under Taiwan, Korean Communism, and Colonia Taiwan.</w:t>
      </w:r>
    </w:p>
    <w:p w:rsidR="00DB15F1" w:rsidRDefault="00DB15F1" w:rsidP="007A2881">
      <w:pPr>
        <w:ind w:left="2160" w:hanging="1440"/>
      </w:pPr>
    </w:p>
    <w:p w:rsidR="00DB15F1" w:rsidRDefault="00DB15F1" w:rsidP="007A2881">
      <w:pPr>
        <w:ind w:left="2160" w:hanging="1440"/>
      </w:pPr>
      <w:r>
        <w:rPr>
          <w:b/>
        </w:rPr>
        <w:t>Week 11:</w:t>
      </w:r>
      <w:r>
        <w:tab/>
        <w:t>East Asia from the 1930’s through World War II. The Manchurian Incident, Nanjing, Chinese Communism including the Long March, United Front in China to repel the Japanese, China and Japan at War, Colonial East Asia, Japanese Expansion and Defeat, Japanese Surrender.</w:t>
      </w:r>
    </w:p>
    <w:p w:rsidR="00DB15F1" w:rsidRDefault="00DB15F1" w:rsidP="007A2881">
      <w:pPr>
        <w:ind w:left="2160" w:hanging="1440"/>
        <w:rPr>
          <w:b/>
        </w:rPr>
      </w:pPr>
      <w:r>
        <w:rPr>
          <w:b/>
        </w:rPr>
        <w:tab/>
        <w:t>EXAM III-East Asia-Late 1800’s to 1945</w:t>
      </w:r>
    </w:p>
    <w:p w:rsidR="00DB15F1" w:rsidRDefault="00DB15F1" w:rsidP="007A2881">
      <w:pPr>
        <w:ind w:left="2160" w:hanging="1440"/>
        <w:rPr>
          <w:b/>
        </w:rPr>
      </w:pPr>
    </w:p>
    <w:p w:rsidR="00DB15F1" w:rsidRDefault="00DB15F1" w:rsidP="00DB15F1">
      <w:pPr>
        <w:ind w:left="2160" w:hanging="1440"/>
      </w:pPr>
      <w:r>
        <w:rPr>
          <w:b/>
        </w:rPr>
        <w:t xml:space="preserve">Week 12: </w:t>
      </w:r>
      <w:r>
        <w:rPr>
          <w:b/>
        </w:rPr>
        <w:tab/>
      </w:r>
      <w:r w:rsidRPr="00DB15F1">
        <w:t xml:space="preserve">Post </w:t>
      </w:r>
      <w:r>
        <w:t>World War II-East Asia. China succumbs to Communism (1946-49), Nationalist Chinese retreat to Taiwan, Occupied Japan, Korean Liberation and Division including the Korean War, Vietnamese push for Independence.</w:t>
      </w:r>
    </w:p>
    <w:p w:rsidR="00DB15F1" w:rsidRDefault="00DB15F1" w:rsidP="00DB15F1">
      <w:pPr>
        <w:ind w:left="2160" w:hanging="1440"/>
      </w:pPr>
    </w:p>
    <w:p w:rsidR="00DB15F1" w:rsidRDefault="00DB15F1" w:rsidP="00DB15F1">
      <w:pPr>
        <w:ind w:left="2160" w:hanging="1440"/>
      </w:pPr>
      <w:r>
        <w:rPr>
          <w:b/>
        </w:rPr>
        <w:t>Week 13:</w:t>
      </w:r>
      <w:r>
        <w:tab/>
        <w:t xml:space="preserve">China 1949 to Present. </w:t>
      </w:r>
      <w:r w:rsidR="00C75EC4">
        <w:t xml:space="preserve">Overview of the Chinese Government, Foreign Relations, Korean Involvement, the Great Leap Forward, Sino-Soviet Relations, the Cultural Revolution to 1976, Post Mao and Deng Xiaoping Reforms, Tianamen Square, Revival of Religion, Return of Hong Kong and Macao. </w:t>
      </w:r>
    </w:p>
    <w:p w:rsidR="00C75EC4" w:rsidRDefault="00C75EC4" w:rsidP="00DB15F1">
      <w:pPr>
        <w:ind w:left="2160" w:hanging="1440"/>
      </w:pPr>
    </w:p>
    <w:p w:rsidR="00C75EC4" w:rsidRDefault="00C75EC4" w:rsidP="00DB15F1">
      <w:pPr>
        <w:ind w:left="2160" w:hanging="1440"/>
      </w:pPr>
      <w:r>
        <w:rPr>
          <w:b/>
        </w:rPr>
        <w:t>Week 14:</w:t>
      </w:r>
      <w:r>
        <w:tab/>
        <w:t>Post Occupied Japan. New Japan 1952-1989 including Government Reform and Politics, Economic Reforms in Post-War Japan, the Economy of the 1970’s and 1980’s, Society and Thought, Economic Crisis, Japan during the 1990’s. Recent trends in Japan.</w:t>
      </w:r>
    </w:p>
    <w:p w:rsidR="00C75EC4" w:rsidRDefault="00C75EC4" w:rsidP="00DB15F1">
      <w:pPr>
        <w:ind w:left="2160" w:hanging="1440"/>
      </w:pPr>
    </w:p>
    <w:p w:rsidR="00C75EC4" w:rsidRDefault="00C75EC4" w:rsidP="00DB15F1">
      <w:pPr>
        <w:ind w:left="2160" w:hanging="1440"/>
      </w:pPr>
      <w:r>
        <w:rPr>
          <w:b/>
        </w:rPr>
        <w:t>Week 15:</w:t>
      </w:r>
      <w:r>
        <w:rPr>
          <w:b/>
        </w:rPr>
        <w:tab/>
      </w:r>
      <w:r>
        <w:t>Two Koreas, Vietnam, and the East Today. Post-Korean War, Military Rule, South Korea after 1987, North Korea under Kim Il-sung, North-South Relations, Vietnam and Ngo Dinh Diem, Fall of Diem, America in Vietnam 1963-68, De-escalation of the War to the U.S. pullout, Socialist Republic of Vietnam to the Present, Overview of Modern East Asia today.</w:t>
      </w:r>
    </w:p>
    <w:p w:rsidR="00C75EC4" w:rsidRDefault="00C75EC4" w:rsidP="00DB15F1">
      <w:pPr>
        <w:ind w:left="2160" w:hanging="1440"/>
      </w:pPr>
    </w:p>
    <w:p w:rsidR="004A6A20" w:rsidRDefault="00C75EC4" w:rsidP="00C636AD">
      <w:pPr>
        <w:ind w:left="2160" w:hanging="1440"/>
        <w:rPr>
          <w:b/>
        </w:rPr>
      </w:pPr>
      <w:r>
        <w:rPr>
          <w:b/>
        </w:rPr>
        <w:t>Week 16:</w:t>
      </w:r>
      <w:r>
        <w:tab/>
      </w:r>
      <w:r>
        <w:rPr>
          <w:b/>
        </w:rPr>
        <w:t>EXAM IV-Post World War II East Asia-1945 to present</w:t>
      </w:r>
    </w:p>
    <w:p w:rsidR="00C75EC4" w:rsidRDefault="00C75EC4">
      <w:pPr>
        <w:rPr>
          <w:b/>
        </w:rPr>
      </w:pPr>
    </w:p>
    <w:p w:rsidR="004A6A20" w:rsidRDefault="004A6A20">
      <w:pPr>
        <w:rPr>
          <w:b/>
        </w:rPr>
      </w:pPr>
      <w:r>
        <w:rPr>
          <w:b/>
        </w:rPr>
        <w:t>X.</w:t>
      </w:r>
      <w:r>
        <w:rPr>
          <w:b/>
        </w:rPr>
        <w:tab/>
        <w:t>OTHER REQUIRED TEXTS</w:t>
      </w:r>
      <w:r w:rsidR="00BB7CD2">
        <w:rPr>
          <w:b/>
        </w:rPr>
        <w:t>, SOFTWARE,</w:t>
      </w:r>
      <w:r>
        <w:rPr>
          <w:b/>
        </w:rPr>
        <w:t xml:space="preserve"> AND MATERIALS:</w:t>
      </w:r>
    </w:p>
    <w:p w:rsidR="004A6A20" w:rsidRDefault="00C75EC4">
      <w:pPr>
        <w:rPr>
          <w:b/>
        </w:rPr>
      </w:pPr>
      <w:r>
        <w:rPr>
          <w:b/>
        </w:rPr>
        <w:tab/>
      </w:r>
    </w:p>
    <w:p w:rsidR="00C75EC4" w:rsidRPr="00C75EC4" w:rsidRDefault="00C75EC4">
      <w:r w:rsidRPr="00C75EC4">
        <w:tab/>
        <w:t>None</w:t>
      </w:r>
    </w:p>
    <w:p w:rsidR="004A6A20" w:rsidRDefault="004A6A20">
      <w:pPr>
        <w:rPr>
          <w:b/>
        </w:rPr>
      </w:pPr>
    </w:p>
    <w:p w:rsidR="004A6A20" w:rsidRDefault="004A6A20">
      <w:pPr>
        <w:rPr>
          <w:b/>
        </w:rPr>
      </w:pPr>
      <w:r>
        <w:rPr>
          <w:b/>
        </w:rPr>
        <w:t>XI.</w:t>
      </w:r>
      <w:r>
        <w:rPr>
          <w:b/>
        </w:rPr>
        <w:tab/>
        <w:t>EVALUATION:</w:t>
      </w:r>
    </w:p>
    <w:p w:rsidR="00C75EC4" w:rsidRDefault="00C75EC4">
      <w:pPr>
        <w:rPr>
          <w:b/>
        </w:rPr>
      </w:pPr>
    </w:p>
    <w:p w:rsidR="00C75EC4" w:rsidRDefault="00C75EC4" w:rsidP="00C75EC4">
      <w:pPr>
        <w:widowControl w:val="0"/>
        <w:numPr>
          <w:ilvl w:val="0"/>
          <w:numId w:val="2"/>
        </w:numPr>
        <w:autoSpaceDE w:val="0"/>
        <w:autoSpaceDN w:val="0"/>
        <w:adjustRightInd w:val="0"/>
      </w:pPr>
      <w:r>
        <w:t>Four examinations will be giving during the term including a final exam during final week.</w:t>
      </w:r>
    </w:p>
    <w:p w:rsidR="00C75EC4" w:rsidRDefault="00F81448" w:rsidP="00C75EC4">
      <w:pPr>
        <w:widowControl w:val="0"/>
        <w:numPr>
          <w:ilvl w:val="0"/>
          <w:numId w:val="2"/>
        </w:numPr>
        <w:autoSpaceDE w:val="0"/>
        <w:autoSpaceDN w:val="0"/>
        <w:adjustRightInd w:val="0"/>
      </w:pPr>
      <w:r>
        <w:t>Students will complete a minimum of seven page research paper on a topic appropriate to the course.</w:t>
      </w:r>
    </w:p>
    <w:p w:rsidR="004A6A20" w:rsidRPr="00C636AD" w:rsidRDefault="00C75EC4" w:rsidP="00C636AD">
      <w:pPr>
        <w:widowControl w:val="0"/>
        <w:numPr>
          <w:ilvl w:val="0"/>
          <w:numId w:val="2"/>
        </w:numPr>
        <w:autoSpaceDE w:val="0"/>
        <w:autoSpaceDN w:val="0"/>
        <w:adjustRightInd w:val="0"/>
      </w:pPr>
      <w:r>
        <w:t>Instructors will assign quizzes, examinations, projects, worksheets and other papers at their own discretion.</w:t>
      </w:r>
    </w:p>
    <w:p w:rsidR="004A6A20" w:rsidRDefault="004A6A20">
      <w:pPr>
        <w:rPr>
          <w:b/>
        </w:rPr>
      </w:pPr>
    </w:p>
    <w:p w:rsidR="004A6A20" w:rsidRDefault="004A6A20">
      <w:pPr>
        <w:rPr>
          <w:b/>
        </w:rPr>
      </w:pPr>
      <w:r>
        <w:rPr>
          <w:b/>
        </w:rPr>
        <w:t>XII.</w:t>
      </w:r>
      <w:r>
        <w:rPr>
          <w:b/>
        </w:rPr>
        <w:tab/>
        <w:t>SPECIFIC MANAGEMENT REQUIREMENTS:</w:t>
      </w:r>
    </w:p>
    <w:p w:rsidR="00F81448" w:rsidRDefault="00F81448">
      <w:pPr>
        <w:rPr>
          <w:b/>
        </w:rPr>
      </w:pPr>
    </w:p>
    <w:p w:rsidR="00F81448" w:rsidRDefault="00F81448" w:rsidP="00F81448">
      <w:pPr>
        <w:widowControl w:val="0"/>
        <w:numPr>
          <w:ilvl w:val="0"/>
          <w:numId w:val="6"/>
        </w:numPr>
        <w:autoSpaceDE w:val="0"/>
        <w:autoSpaceDN w:val="0"/>
        <w:adjustRightInd w:val="0"/>
      </w:pPr>
      <w:r>
        <w:t>All out of class written assignments, including the research paper are to be typed before submission.</w:t>
      </w:r>
    </w:p>
    <w:p w:rsidR="00F81448" w:rsidRPr="00F81448" w:rsidRDefault="00F81448" w:rsidP="00F81448">
      <w:pPr>
        <w:widowControl w:val="0"/>
        <w:numPr>
          <w:ilvl w:val="0"/>
          <w:numId w:val="6"/>
        </w:numPr>
        <w:autoSpaceDE w:val="0"/>
        <w:autoSpaceDN w:val="0"/>
        <w:adjustRightInd w:val="0"/>
      </w:pPr>
      <w:r>
        <w:t>Students will be periodically informed of their progress in the course.</w:t>
      </w:r>
    </w:p>
    <w:p w:rsidR="00262739" w:rsidRDefault="00262739">
      <w:pPr>
        <w:rPr>
          <w:b/>
        </w:rPr>
      </w:pPr>
    </w:p>
    <w:p w:rsidR="00262739" w:rsidRDefault="00262739">
      <w:pPr>
        <w:rPr>
          <w:b/>
        </w:rPr>
      </w:pPr>
      <w:r>
        <w:rPr>
          <w:b/>
        </w:rPr>
        <w:t>XIII.</w:t>
      </w:r>
      <w:r>
        <w:rPr>
          <w:b/>
        </w:rPr>
        <w:tab/>
        <w:t>OTHER INFORMATION:</w:t>
      </w:r>
    </w:p>
    <w:p w:rsidR="00262739" w:rsidRDefault="00262739">
      <w:pPr>
        <w:rPr>
          <w:b/>
        </w:rPr>
      </w:pPr>
    </w:p>
    <w:p w:rsidR="00F81448" w:rsidRPr="00592833" w:rsidRDefault="00F81448" w:rsidP="00F81448">
      <w:pPr>
        <w:ind w:left="720"/>
      </w:pPr>
      <w:r w:rsidRPr="00FB65C8">
        <w:rPr>
          <w:b/>
        </w:rPr>
        <w:t>FERPA:</w:t>
      </w:r>
      <w:r w:rsidRPr="00592833">
        <w:t xml:space="preserve">  Students need to understand that your work may be seen by others.  Others may see your work when being distributed, during group project work, or if it is chosen for demonstration purposes.</w:t>
      </w:r>
    </w:p>
    <w:p w:rsidR="00F81448" w:rsidRPr="00592833" w:rsidRDefault="00F81448" w:rsidP="00F81448"/>
    <w:p w:rsidR="00F81448" w:rsidRPr="00592833" w:rsidRDefault="00F81448" w:rsidP="00F81448">
      <w:pPr>
        <w:ind w:left="720"/>
      </w:pPr>
      <w:r w:rsidRPr="00592833">
        <w:t xml:space="preserve">Students also need to know that there is a strong possibility that your work may </w:t>
      </w:r>
      <w:r>
        <w:t>b</w:t>
      </w:r>
      <w:r w:rsidRPr="00592833">
        <w:t>e submitted to other entities for the purpose of plagiarism checks.</w:t>
      </w:r>
    </w:p>
    <w:p w:rsidR="00F81448" w:rsidRPr="00592833" w:rsidRDefault="00F81448" w:rsidP="00F81448"/>
    <w:p w:rsidR="00F81448" w:rsidRPr="00592833" w:rsidRDefault="00F81448" w:rsidP="00F81448">
      <w:pPr>
        <w:ind w:left="720"/>
      </w:pPr>
      <w:r w:rsidRPr="00FB65C8">
        <w:rPr>
          <w:b/>
        </w:rPr>
        <w:t>DISABILITIES:</w:t>
      </w:r>
      <w:r w:rsidRPr="00592833">
        <w:t xml:space="preserve">  Students with disabilities may contact the Disabilities Service Office, Central Campus, at 800-628-7722 or 937-393-3431.</w:t>
      </w:r>
    </w:p>
    <w:p w:rsidR="00262739" w:rsidRPr="004A6A20" w:rsidRDefault="00262739">
      <w:pPr>
        <w:rPr>
          <w:b/>
        </w:rPr>
      </w:pPr>
    </w:p>
    <w:sectPr w:rsidR="00262739" w:rsidRPr="004A6A20" w:rsidSect="004A6A20">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E8B" w:rsidRDefault="00266E8B">
      <w:r>
        <w:separator/>
      </w:r>
    </w:p>
  </w:endnote>
  <w:endnote w:type="continuationSeparator" w:id="0">
    <w:p w:rsidR="00266E8B" w:rsidRDefault="0026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E8B" w:rsidRDefault="00266E8B">
      <w:r>
        <w:separator/>
      </w:r>
    </w:p>
  </w:footnote>
  <w:footnote w:type="continuationSeparator" w:id="0">
    <w:p w:rsidR="00266E8B" w:rsidRDefault="00266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DE" w:rsidRDefault="00D176E0">
    <w:pPr>
      <w:pStyle w:val="Header"/>
      <w:rPr>
        <w:b/>
      </w:rPr>
    </w:pPr>
    <w:r>
      <w:rPr>
        <w:b/>
      </w:rPr>
      <w:t xml:space="preserve">HIST 1121 - </w:t>
    </w:r>
    <w:r w:rsidR="006A24DE">
      <w:rPr>
        <w:b/>
      </w:rPr>
      <w:t>Modern East Asia</w:t>
    </w:r>
  </w:p>
  <w:p w:rsidR="006A24DE" w:rsidRDefault="006A24DE">
    <w:r>
      <w:t xml:space="preserve">Page </w:t>
    </w:r>
    <w:r>
      <w:fldChar w:fldCharType="begin"/>
    </w:r>
    <w:r>
      <w:instrText xml:space="preserve"> PAGE </w:instrText>
    </w:r>
    <w:r>
      <w:fldChar w:fldCharType="separate"/>
    </w:r>
    <w:r w:rsidR="00FC0807">
      <w:rPr>
        <w:noProof/>
      </w:rPr>
      <w:t>4</w:t>
    </w:r>
    <w:r>
      <w:fldChar w:fldCharType="end"/>
    </w:r>
    <w:r>
      <w:t xml:space="preserve"> of </w:t>
    </w:r>
    <w:fldSimple w:instr=" NUMPAGES  ">
      <w:r w:rsidR="00FC0807">
        <w:rPr>
          <w:noProof/>
        </w:rPr>
        <w:t>4</w:t>
      </w:r>
    </w:fldSimple>
  </w:p>
  <w:p w:rsidR="006A24DE" w:rsidRPr="006A24DE" w:rsidRDefault="006A2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EC4" w:rsidRPr="001210B4" w:rsidRDefault="00C75EC4">
    <w:pPr>
      <w:pStyle w:val="Header"/>
      <w:rPr>
        <w:szCs w:val="20"/>
      </w:rPr>
    </w:pPr>
    <w:r w:rsidRPr="001210B4">
      <w:rPr>
        <w:szCs w:val="20"/>
      </w:rPr>
      <w:t xml:space="preserve">Southern </w:t>
    </w:r>
    <w:smartTag w:uri="urn:schemas-microsoft-com:office:smarttags" w:element="place">
      <w:smartTag w:uri="urn:schemas-microsoft-com:office:smarttags" w:element="PlaceType">
        <w:r w:rsidRPr="001210B4">
          <w:rPr>
            <w:szCs w:val="20"/>
          </w:rPr>
          <w:t>State</w:t>
        </w:r>
      </w:smartTag>
      <w:r w:rsidRPr="001210B4">
        <w:rPr>
          <w:szCs w:val="20"/>
        </w:rPr>
        <w:t xml:space="preserve"> </w:t>
      </w:r>
      <w:smartTag w:uri="urn:schemas-microsoft-com:office:smarttags" w:element="PlaceType">
        <w:r w:rsidRPr="001210B4">
          <w:rPr>
            <w:szCs w:val="20"/>
          </w:rPr>
          <w:t>Community College</w:t>
        </w:r>
      </w:smartTag>
    </w:smartTag>
  </w:p>
  <w:p w:rsidR="00C75EC4" w:rsidRPr="001210B4" w:rsidRDefault="000542F3">
    <w:pPr>
      <w:pStyle w:val="Header"/>
      <w:rPr>
        <w:szCs w:val="20"/>
      </w:rPr>
    </w:pPr>
    <w:r w:rsidRPr="001210B4">
      <w:rPr>
        <w:szCs w:val="20"/>
      </w:rPr>
      <w:t xml:space="preserve">Curriculum Committee – </w:t>
    </w:r>
    <w:r w:rsidR="00446C92">
      <w:rPr>
        <w:szCs w:val="20"/>
      </w:rPr>
      <w:t>April 2011</w:t>
    </w:r>
  </w:p>
  <w:p w:rsidR="00C75EC4" w:rsidRPr="001210B4" w:rsidRDefault="00D176E0">
    <w:pPr>
      <w:pStyle w:val="Header"/>
      <w:rPr>
        <w:szCs w:val="20"/>
      </w:rPr>
    </w:pPr>
    <w:r w:rsidRPr="001210B4">
      <w:rPr>
        <w:b/>
        <w:szCs w:val="20"/>
      </w:rPr>
      <w:t xml:space="preserve">HIST 1121 - </w:t>
    </w:r>
    <w:r w:rsidR="006A24DE" w:rsidRPr="001210B4">
      <w:rPr>
        <w:b/>
        <w:szCs w:val="20"/>
      </w:rPr>
      <w:t>Modern East Asia</w:t>
    </w:r>
  </w:p>
  <w:p w:rsidR="00C75EC4" w:rsidRPr="001210B4" w:rsidRDefault="00C75EC4">
    <w:pPr>
      <w:pStyle w:val="Header"/>
      <w:rPr>
        <w:szCs w:val="20"/>
      </w:rPr>
    </w:pPr>
    <w:r w:rsidRPr="001210B4">
      <w:rPr>
        <w:szCs w:val="20"/>
      </w:rPr>
      <w:t xml:space="preserve">Page </w:t>
    </w:r>
    <w:r w:rsidR="00541F9D" w:rsidRPr="001210B4">
      <w:rPr>
        <w:szCs w:val="20"/>
      </w:rPr>
      <w:fldChar w:fldCharType="begin"/>
    </w:r>
    <w:r w:rsidRPr="001210B4">
      <w:rPr>
        <w:szCs w:val="20"/>
      </w:rPr>
      <w:instrText xml:space="preserve"> PAGE </w:instrText>
    </w:r>
    <w:r w:rsidR="00541F9D" w:rsidRPr="001210B4">
      <w:rPr>
        <w:szCs w:val="20"/>
      </w:rPr>
      <w:fldChar w:fldCharType="separate"/>
    </w:r>
    <w:r w:rsidR="00FC0807">
      <w:rPr>
        <w:noProof/>
        <w:szCs w:val="20"/>
      </w:rPr>
      <w:t>1</w:t>
    </w:r>
    <w:r w:rsidR="00541F9D" w:rsidRPr="001210B4">
      <w:rPr>
        <w:szCs w:val="20"/>
      </w:rPr>
      <w:fldChar w:fldCharType="end"/>
    </w:r>
    <w:r w:rsidRPr="001210B4">
      <w:rPr>
        <w:szCs w:val="20"/>
      </w:rPr>
      <w:t xml:space="preserve"> of </w:t>
    </w:r>
    <w:r w:rsidR="00541F9D" w:rsidRPr="001210B4">
      <w:rPr>
        <w:szCs w:val="20"/>
      </w:rPr>
      <w:fldChar w:fldCharType="begin"/>
    </w:r>
    <w:r w:rsidRPr="001210B4">
      <w:rPr>
        <w:szCs w:val="20"/>
      </w:rPr>
      <w:instrText xml:space="preserve"> NUMPAGES </w:instrText>
    </w:r>
    <w:r w:rsidR="00541F9D" w:rsidRPr="001210B4">
      <w:rPr>
        <w:szCs w:val="20"/>
      </w:rPr>
      <w:fldChar w:fldCharType="separate"/>
    </w:r>
    <w:r w:rsidR="00FC0807">
      <w:rPr>
        <w:noProof/>
        <w:szCs w:val="20"/>
      </w:rPr>
      <w:t>1</w:t>
    </w:r>
    <w:r w:rsidR="00541F9D" w:rsidRPr="001210B4">
      <w:rP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5BB32A2"/>
    <w:multiLevelType w:val="hybridMultilevel"/>
    <w:tmpl w:val="519A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E3E3B"/>
    <w:multiLevelType w:val="hybridMultilevel"/>
    <w:tmpl w:val="47E23E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19E0157"/>
    <w:multiLevelType w:val="hybridMultilevel"/>
    <w:tmpl w:val="23167F66"/>
    <w:lvl w:ilvl="0" w:tplc="04090001">
      <w:start w:val="1"/>
      <w:numFmt w:val="bullet"/>
      <w:pStyle w:val="Leve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E56C85"/>
    <w:multiLevelType w:val="hybridMultilevel"/>
    <w:tmpl w:val="176024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D811E0A"/>
    <w:multiLevelType w:val="hybridMultilevel"/>
    <w:tmpl w:val="2D2690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542F3"/>
    <w:rsid w:val="00096335"/>
    <w:rsid w:val="000A7A89"/>
    <w:rsid w:val="001210B4"/>
    <w:rsid w:val="00231E8C"/>
    <w:rsid w:val="00252CF8"/>
    <w:rsid w:val="00262739"/>
    <w:rsid w:val="00266E8B"/>
    <w:rsid w:val="00446C92"/>
    <w:rsid w:val="00465008"/>
    <w:rsid w:val="004A6A20"/>
    <w:rsid w:val="00541F9D"/>
    <w:rsid w:val="006A24DE"/>
    <w:rsid w:val="006D4C19"/>
    <w:rsid w:val="00770521"/>
    <w:rsid w:val="007A2881"/>
    <w:rsid w:val="009706A1"/>
    <w:rsid w:val="009A48C3"/>
    <w:rsid w:val="00AB01DE"/>
    <w:rsid w:val="00B41326"/>
    <w:rsid w:val="00BB7CD2"/>
    <w:rsid w:val="00C636AD"/>
    <w:rsid w:val="00C75EC4"/>
    <w:rsid w:val="00CA7FBF"/>
    <w:rsid w:val="00CD3A60"/>
    <w:rsid w:val="00D176E0"/>
    <w:rsid w:val="00D225B2"/>
    <w:rsid w:val="00D62B94"/>
    <w:rsid w:val="00DB15F1"/>
    <w:rsid w:val="00DC45AE"/>
    <w:rsid w:val="00EA7600"/>
    <w:rsid w:val="00F81448"/>
    <w:rsid w:val="00FB65C8"/>
    <w:rsid w:val="00FC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9F3DB526-03D9-4472-8894-F4966F3B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customStyle="1" w:styleId="Level1">
    <w:name w:val="Level 1"/>
    <w:basedOn w:val="Normal"/>
    <w:rsid w:val="00F81448"/>
    <w:pPr>
      <w:widowControl w:val="0"/>
      <w:numPr>
        <w:numId w:val="2"/>
      </w:numPr>
      <w:autoSpaceDE w:val="0"/>
      <w:autoSpaceDN w:val="0"/>
      <w:adjustRightInd w:val="0"/>
      <w:ind w:left="1440" w:hanging="720"/>
      <w:outlineLvl w:val="0"/>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2012-01-12T15:10:00Z</cp:lastPrinted>
  <dcterms:created xsi:type="dcterms:W3CDTF">2017-05-05T14:23:00Z</dcterms:created>
  <dcterms:modified xsi:type="dcterms:W3CDTF">2017-05-05T14:23:00Z</dcterms:modified>
</cp:coreProperties>
</file>